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458" w:rsidRPr="00A16458" w:rsidRDefault="00111B66" w:rsidP="00111B66">
      <w:pPr>
        <w:spacing w:after="0" w:line="240" w:lineRule="auto"/>
        <w:rPr>
          <w:rFonts w:ascii="Garamond" w:eastAsia="Calibri" w:hAnsi="Garamond" w:cs="Times New Roman"/>
        </w:rPr>
      </w:pPr>
      <w:r w:rsidRPr="00A16458">
        <w:rPr>
          <w:rFonts w:ascii="Garamond" w:eastAsia="Calibri" w:hAnsi="Garamond" w:cs="Times New Roman"/>
          <w:b/>
          <w:sz w:val="24"/>
        </w:rPr>
        <w:t>FOR IMMEDIATE RELEASE</w:t>
      </w:r>
      <w:r w:rsidRPr="00A16458">
        <w:rPr>
          <w:rFonts w:ascii="Garamond" w:eastAsia="Calibri" w:hAnsi="Garamond" w:cs="Times New Roman"/>
        </w:rPr>
        <w:tab/>
      </w:r>
    </w:p>
    <w:p w:rsidR="00A16458" w:rsidRDefault="00A16458" w:rsidP="00111B66">
      <w:pPr>
        <w:spacing w:after="0" w:line="240" w:lineRule="auto"/>
        <w:rPr>
          <w:rFonts w:ascii="Calibri" w:eastAsia="Calibri" w:hAnsi="Calibri" w:cs="Times New Roman"/>
        </w:rPr>
      </w:pPr>
    </w:p>
    <w:p w:rsidR="00A16458" w:rsidRPr="00263C85" w:rsidRDefault="00A16458" w:rsidP="00A16458">
      <w:pPr>
        <w:spacing w:after="0" w:line="276" w:lineRule="auto"/>
        <w:rPr>
          <w:rFonts w:ascii="Garamond" w:hAnsi="Garamond" w:cs="Times New Roman"/>
          <w:sz w:val="24"/>
          <w:szCs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0059074D" w:rsidRPr="00263C85">
        <w:rPr>
          <w:rFonts w:ascii="Garamond" w:hAnsi="Garamond" w:cs="Times New Roman"/>
          <w:sz w:val="24"/>
          <w:szCs w:val="24"/>
        </w:rPr>
        <w:t>Molly Voth</w:t>
      </w:r>
      <w:r w:rsidRPr="00263C85">
        <w:rPr>
          <w:rFonts w:ascii="Garamond" w:hAnsi="Garamond" w:cs="Times New Roman"/>
          <w:sz w:val="24"/>
          <w:szCs w:val="24"/>
        </w:rPr>
        <w:t xml:space="preserve">, </w:t>
      </w:r>
      <w:r w:rsidR="0059074D" w:rsidRPr="00263C85">
        <w:rPr>
          <w:rFonts w:ascii="Garamond" w:hAnsi="Garamond" w:cs="Times New Roman"/>
          <w:sz w:val="24"/>
          <w:szCs w:val="24"/>
        </w:rPr>
        <w:t>Museum Educator</w:t>
      </w:r>
    </w:p>
    <w:p w:rsidR="00A16458" w:rsidRPr="00263C85" w:rsidRDefault="00A16458" w:rsidP="00A16458">
      <w:pPr>
        <w:spacing w:after="0" w:line="276" w:lineRule="auto"/>
        <w:ind w:left="720" w:firstLine="720"/>
        <w:rPr>
          <w:rFonts w:ascii="Garamond" w:hAnsi="Garamond" w:cs="Times New Roman"/>
          <w:sz w:val="24"/>
          <w:szCs w:val="24"/>
        </w:rPr>
      </w:pPr>
      <w:r w:rsidRPr="00263C85">
        <w:rPr>
          <w:rFonts w:ascii="Garamond" w:hAnsi="Garamond" w:cs="Times New Roman"/>
          <w:sz w:val="24"/>
          <w:szCs w:val="24"/>
        </w:rPr>
        <w:t>315.686.4104 x2</w:t>
      </w:r>
      <w:r w:rsidR="0059074D" w:rsidRPr="00263C85">
        <w:rPr>
          <w:rFonts w:ascii="Garamond" w:hAnsi="Garamond" w:cs="Times New Roman"/>
          <w:sz w:val="24"/>
          <w:szCs w:val="24"/>
        </w:rPr>
        <w:t>25</w:t>
      </w:r>
      <w:r w:rsidRPr="00263C85">
        <w:rPr>
          <w:rFonts w:ascii="Garamond" w:hAnsi="Garamond" w:cs="Times New Roman"/>
          <w:sz w:val="24"/>
          <w:szCs w:val="24"/>
        </w:rPr>
        <w:t xml:space="preserve">        </w:t>
      </w:r>
    </w:p>
    <w:p w:rsidR="00111B66" w:rsidRPr="00111B66" w:rsidRDefault="0059074D" w:rsidP="00A16458">
      <w:pPr>
        <w:spacing w:after="0" w:line="240" w:lineRule="auto"/>
        <w:ind w:left="720" w:firstLine="720"/>
        <w:rPr>
          <w:rFonts w:ascii="Calibri" w:eastAsia="Calibri" w:hAnsi="Calibri" w:cs="Times New Roman"/>
        </w:rPr>
      </w:pPr>
      <w:r w:rsidRPr="00263C85">
        <w:rPr>
          <w:rFonts w:ascii="Garamond" w:hAnsi="Garamond"/>
          <w:sz w:val="24"/>
          <w:szCs w:val="24"/>
        </w:rPr>
        <w:t>mvoth@abm.org</w:t>
      </w:r>
      <w:r w:rsidR="00111B66" w:rsidRPr="00263C85">
        <w:rPr>
          <w:rFonts w:ascii="Garamond" w:eastAsia="Calibri" w:hAnsi="Garamond" w:cs="Times New Roman"/>
          <w:sz w:val="24"/>
          <w:szCs w:val="24"/>
        </w:rPr>
        <w:tab/>
      </w:r>
      <w:r w:rsidR="00111B66" w:rsidRPr="00111B66">
        <w:rPr>
          <w:rFonts w:ascii="Calibri" w:eastAsia="Calibri" w:hAnsi="Calibri" w:cs="Times New Roman"/>
        </w:rPr>
        <w:tab/>
      </w:r>
      <w:r w:rsidR="00111B66" w:rsidRPr="00111B66">
        <w:rPr>
          <w:rFonts w:ascii="Calibri" w:eastAsia="Calibri" w:hAnsi="Calibri" w:cs="Times New Roman"/>
        </w:rPr>
        <w:tab/>
      </w:r>
      <w:r w:rsidR="00111B66" w:rsidRPr="00111B66">
        <w:rPr>
          <w:rFonts w:ascii="Calibri" w:eastAsia="Calibri" w:hAnsi="Calibri" w:cs="Times New Roman"/>
        </w:rPr>
        <w:tab/>
      </w:r>
    </w:p>
    <w:p w:rsidR="009071EC" w:rsidRPr="00E22A4E" w:rsidRDefault="009071EC" w:rsidP="00E117D4">
      <w:pPr>
        <w:autoSpaceDE w:val="0"/>
        <w:autoSpaceDN w:val="0"/>
        <w:adjustRightInd w:val="0"/>
        <w:spacing w:after="0" w:line="240" w:lineRule="auto"/>
        <w:rPr>
          <w:rFonts w:ascii="Calibri" w:eastAsia="Calibri" w:hAnsi="Calibri" w:cs="Calibri"/>
          <w:b/>
          <w:color w:val="000000"/>
          <w:sz w:val="20"/>
          <w:szCs w:val="32"/>
        </w:rPr>
      </w:pPr>
    </w:p>
    <w:p w:rsidR="003463B1" w:rsidRDefault="003463B1" w:rsidP="00111B66">
      <w:pPr>
        <w:autoSpaceDE w:val="0"/>
        <w:autoSpaceDN w:val="0"/>
        <w:adjustRightInd w:val="0"/>
        <w:spacing w:after="0" w:line="240" w:lineRule="auto"/>
        <w:jc w:val="center"/>
        <w:rPr>
          <w:rFonts w:ascii="Garamond" w:eastAsia="Calibri" w:hAnsi="Garamond" w:cs="Calibri"/>
          <w:b/>
          <w:color w:val="000000"/>
          <w:sz w:val="28"/>
          <w:szCs w:val="36"/>
        </w:rPr>
      </w:pPr>
    </w:p>
    <w:p w:rsidR="00111B66" w:rsidRPr="00A16458" w:rsidRDefault="00263C85" w:rsidP="00111B66">
      <w:pPr>
        <w:autoSpaceDE w:val="0"/>
        <w:autoSpaceDN w:val="0"/>
        <w:adjustRightInd w:val="0"/>
        <w:spacing w:after="0" w:line="240" w:lineRule="auto"/>
        <w:jc w:val="center"/>
        <w:rPr>
          <w:rFonts w:ascii="Garamond" w:eastAsia="Calibri" w:hAnsi="Garamond" w:cs="Calibri"/>
          <w:b/>
          <w:color w:val="000000"/>
          <w:sz w:val="28"/>
          <w:szCs w:val="36"/>
        </w:rPr>
      </w:pPr>
      <w:r>
        <w:rPr>
          <w:rFonts w:ascii="Garamond" w:eastAsia="Calibri" w:hAnsi="Garamond" w:cs="Calibri"/>
          <w:b/>
          <w:color w:val="000000"/>
          <w:sz w:val="28"/>
          <w:szCs w:val="36"/>
        </w:rPr>
        <w:t>Fall</w:t>
      </w:r>
      <w:r w:rsidR="000C0BEE">
        <w:rPr>
          <w:rFonts w:ascii="Garamond" w:eastAsia="Calibri" w:hAnsi="Garamond" w:cs="Calibri"/>
          <w:b/>
          <w:color w:val="000000"/>
          <w:sz w:val="28"/>
          <w:szCs w:val="36"/>
        </w:rPr>
        <w:t xml:space="preserve"> Session of The Captain School</w:t>
      </w:r>
      <w:r w:rsidR="00E379BF">
        <w:rPr>
          <w:rFonts w:ascii="Garamond" w:eastAsia="Calibri" w:hAnsi="Garamond" w:cs="Calibri"/>
          <w:b/>
          <w:color w:val="000000"/>
          <w:sz w:val="28"/>
          <w:szCs w:val="36"/>
        </w:rPr>
        <w:t xml:space="preserve"> at ABM</w:t>
      </w:r>
      <w:r w:rsidR="00C7320E">
        <w:rPr>
          <w:rFonts w:ascii="Garamond" w:eastAsia="Calibri" w:hAnsi="Garamond" w:cs="Calibri"/>
          <w:b/>
          <w:color w:val="000000"/>
          <w:sz w:val="28"/>
          <w:szCs w:val="36"/>
        </w:rPr>
        <w:t xml:space="preserve"> Announced</w:t>
      </w:r>
    </w:p>
    <w:p w:rsidR="00111B66" w:rsidRPr="00E22A4E" w:rsidRDefault="00111B66" w:rsidP="00111B66">
      <w:pPr>
        <w:autoSpaceDE w:val="0"/>
        <w:autoSpaceDN w:val="0"/>
        <w:adjustRightInd w:val="0"/>
        <w:spacing w:after="0" w:line="240" w:lineRule="auto"/>
        <w:jc w:val="center"/>
        <w:rPr>
          <w:rFonts w:ascii="Garamond" w:eastAsia="Calibri" w:hAnsi="Garamond" w:cs="Calibri"/>
          <w:color w:val="000000"/>
          <w:sz w:val="12"/>
          <w:szCs w:val="24"/>
        </w:rPr>
      </w:pPr>
    </w:p>
    <w:p w:rsidR="00E22A4E" w:rsidRDefault="00111B66" w:rsidP="000C0BEE">
      <w:pPr>
        <w:spacing w:line="276" w:lineRule="auto"/>
        <w:rPr>
          <w:rStyle w:val="Strong"/>
          <w:color w:val="231F20"/>
          <w:sz w:val="30"/>
          <w:szCs w:val="30"/>
          <w:shd w:val="clear" w:color="auto" w:fill="FFFFFF"/>
        </w:rPr>
      </w:pPr>
      <w:r w:rsidRPr="00A16458">
        <w:rPr>
          <w:rFonts w:ascii="Garamond" w:eastAsia="Calibri" w:hAnsi="Garamond" w:cs="Calibri"/>
          <w:color w:val="000000"/>
          <w:sz w:val="24"/>
        </w:rPr>
        <w:t>CLAYTON, New York (</w:t>
      </w:r>
      <w:r w:rsidR="00266BE4">
        <w:rPr>
          <w:rFonts w:ascii="Garamond" w:eastAsia="Calibri" w:hAnsi="Garamond" w:cs="Calibri"/>
          <w:color w:val="000000"/>
          <w:sz w:val="24"/>
        </w:rPr>
        <w:t>August 12, 2024</w:t>
      </w:r>
      <w:r w:rsidRPr="00A16458">
        <w:rPr>
          <w:rFonts w:ascii="Garamond" w:eastAsia="Calibri" w:hAnsi="Garamond" w:cs="Calibri"/>
          <w:color w:val="000000"/>
          <w:sz w:val="24"/>
        </w:rPr>
        <w:t xml:space="preserve">) – </w:t>
      </w:r>
      <w:r w:rsidR="00E379BF">
        <w:rPr>
          <w:rFonts w:ascii="Garamond" w:eastAsia="Calibri" w:hAnsi="Garamond" w:cs="Calibri"/>
          <w:color w:val="000000"/>
          <w:sz w:val="24"/>
        </w:rPr>
        <w:t>T</w:t>
      </w:r>
      <w:r w:rsidR="00E44175">
        <w:rPr>
          <w:rFonts w:ascii="Garamond" w:eastAsia="Calibri" w:hAnsi="Garamond" w:cs="Calibri"/>
          <w:color w:val="000000"/>
          <w:sz w:val="24"/>
        </w:rPr>
        <w:t xml:space="preserve">he Antique Boat Museum is pleased to </w:t>
      </w:r>
      <w:r w:rsidR="00E379BF">
        <w:rPr>
          <w:rFonts w:ascii="Garamond" w:eastAsia="Calibri" w:hAnsi="Garamond" w:cs="Calibri"/>
          <w:color w:val="000000"/>
          <w:sz w:val="24"/>
        </w:rPr>
        <w:t xml:space="preserve">announce the </w:t>
      </w:r>
      <w:r w:rsidR="00F151E3">
        <w:rPr>
          <w:rFonts w:ascii="Garamond" w:eastAsia="Calibri" w:hAnsi="Garamond" w:cs="Calibri"/>
          <w:color w:val="000000"/>
          <w:sz w:val="24"/>
        </w:rPr>
        <w:t>202</w:t>
      </w:r>
      <w:r w:rsidR="0059074D">
        <w:rPr>
          <w:rFonts w:ascii="Garamond" w:eastAsia="Calibri" w:hAnsi="Garamond" w:cs="Calibri"/>
          <w:color w:val="000000"/>
          <w:sz w:val="24"/>
        </w:rPr>
        <w:t>4</w:t>
      </w:r>
      <w:r w:rsidR="00F151E3">
        <w:rPr>
          <w:rFonts w:ascii="Garamond" w:eastAsia="Calibri" w:hAnsi="Garamond" w:cs="Calibri"/>
          <w:color w:val="000000"/>
          <w:sz w:val="24"/>
        </w:rPr>
        <w:t xml:space="preserve"> </w:t>
      </w:r>
      <w:r w:rsidR="00263C85">
        <w:rPr>
          <w:rFonts w:ascii="Garamond" w:eastAsia="Calibri" w:hAnsi="Garamond" w:cs="Calibri"/>
          <w:color w:val="000000"/>
          <w:sz w:val="24"/>
        </w:rPr>
        <w:t>Fall</w:t>
      </w:r>
      <w:r w:rsidR="00E379BF">
        <w:rPr>
          <w:rFonts w:ascii="Garamond" w:eastAsia="Calibri" w:hAnsi="Garamond" w:cs="Calibri"/>
          <w:color w:val="000000"/>
          <w:sz w:val="24"/>
        </w:rPr>
        <w:t xml:space="preserve"> session of the Captain School at ABM with instructors Captain Tom Tr</w:t>
      </w:r>
      <w:r w:rsidR="00653899">
        <w:rPr>
          <w:rFonts w:ascii="Garamond" w:eastAsia="Calibri" w:hAnsi="Garamond" w:cs="Calibri"/>
          <w:color w:val="000000"/>
          <w:sz w:val="24"/>
        </w:rPr>
        <w:t>o</w:t>
      </w:r>
      <w:r w:rsidR="00E379BF">
        <w:rPr>
          <w:rFonts w:ascii="Garamond" w:eastAsia="Calibri" w:hAnsi="Garamond" w:cs="Calibri"/>
          <w:color w:val="000000"/>
          <w:sz w:val="24"/>
        </w:rPr>
        <w:t xml:space="preserve">vato and Captain </w:t>
      </w:r>
      <w:r w:rsidR="0083614A">
        <w:rPr>
          <w:rFonts w:ascii="Garamond" w:eastAsia="Calibri" w:hAnsi="Garamond" w:cs="Calibri"/>
          <w:color w:val="000000"/>
          <w:sz w:val="24"/>
        </w:rPr>
        <w:t xml:space="preserve">Ken </w:t>
      </w:r>
      <w:proofErr w:type="spellStart"/>
      <w:r w:rsidR="0083614A">
        <w:rPr>
          <w:rFonts w:ascii="Garamond" w:eastAsia="Calibri" w:hAnsi="Garamond" w:cs="Calibri"/>
          <w:color w:val="000000"/>
          <w:sz w:val="24"/>
        </w:rPr>
        <w:t>Kozin</w:t>
      </w:r>
      <w:proofErr w:type="spellEnd"/>
      <w:r w:rsidR="00E379BF">
        <w:rPr>
          <w:rFonts w:ascii="Garamond" w:eastAsia="Calibri" w:hAnsi="Garamond" w:cs="Calibri"/>
          <w:color w:val="000000"/>
          <w:sz w:val="24"/>
        </w:rPr>
        <w:t xml:space="preserve">.  The Captain School at ABM </w:t>
      </w:r>
      <w:r w:rsidR="00E44175">
        <w:rPr>
          <w:rFonts w:ascii="Garamond" w:eastAsia="Calibri" w:hAnsi="Garamond" w:cs="Calibri"/>
          <w:color w:val="000000"/>
          <w:sz w:val="24"/>
        </w:rPr>
        <w:t>offer</w:t>
      </w:r>
      <w:r w:rsidR="00E379BF">
        <w:rPr>
          <w:rFonts w:ascii="Garamond" w:eastAsia="Calibri" w:hAnsi="Garamond" w:cs="Calibri"/>
          <w:color w:val="000000"/>
          <w:sz w:val="24"/>
        </w:rPr>
        <w:t>s</w:t>
      </w:r>
      <w:r w:rsidR="00E44175">
        <w:rPr>
          <w:rFonts w:ascii="Garamond" w:eastAsia="Calibri" w:hAnsi="Garamond" w:cs="Calibri"/>
          <w:color w:val="000000"/>
          <w:sz w:val="24"/>
        </w:rPr>
        <w:t xml:space="preserve"> </w:t>
      </w:r>
      <w:r w:rsidR="005A4D55">
        <w:rPr>
          <w:rFonts w:ascii="Garamond" w:eastAsia="Calibri" w:hAnsi="Garamond" w:cs="Calibri"/>
          <w:color w:val="000000"/>
          <w:sz w:val="24"/>
        </w:rPr>
        <w:t xml:space="preserve">courses </w:t>
      </w:r>
      <w:r w:rsidR="005C31EF">
        <w:rPr>
          <w:rFonts w:ascii="Garamond" w:eastAsia="Calibri" w:hAnsi="Garamond" w:cs="Calibri"/>
          <w:color w:val="000000"/>
          <w:sz w:val="24"/>
        </w:rPr>
        <w:t>necessary to secure a captain’s license</w:t>
      </w:r>
      <w:r w:rsidR="00B37EFB">
        <w:rPr>
          <w:rFonts w:ascii="Garamond" w:eastAsia="Calibri" w:hAnsi="Garamond" w:cs="Calibri"/>
          <w:color w:val="000000"/>
          <w:sz w:val="24"/>
        </w:rPr>
        <w:t xml:space="preserve">.  During this session, the </w:t>
      </w:r>
      <w:r w:rsidR="00A57BA9">
        <w:rPr>
          <w:rFonts w:ascii="Garamond" w:eastAsia="Calibri" w:hAnsi="Garamond" w:cs="Calibri"/>
          <w:color w:val="000000"/>
          <w:sz w:val="24"/>
        </w:rPr>
        <w:t>Operator of Uninspected Passenger Vessels (OUPV), Masters Upgrade, and Towing Endorsement courses will be offered.</w:t>
      </w:r>
      <w:r w:rsidR="000616EE">
        <w:rPr>
          <w:rFonts w:ascii="Garamond" w:eastAsia="Calibri" w:hAnsi="Garamond" w:cs="Calibri"/>
          <w:color w:val="000000"/>
          <w:sz w:val="24"/>
        </w:rPr>
        <w:t xml:space="preserve">  Upon completion of all coursework and testing, students will have </w:t>
      </w:r>
      <w:r w:rsidR="0083614A">
        <w:rPr>
          <w:rFonts w:ascii="Garamond" w:eastAsia="Calibri" w:hAnsi="Garamond" w:cs="Calibri"/>
          <w:color w:val="000000"/>
          <w:sz w:val="24"/>
        </w:rPr>
        <w:t>fulfilled a portion of the requirements</w:t>
      </w:r>
      <w:r w:rsidR="000616EE">
        <w:rPr>
          <w:rFonts w:ascii="Garamond" w:eastAsia="Calibri" w:hAnsi="Garamond" w:cs="Calibri"/>
          <w:color w:val="000000"/>
          <w:sz w:val="24"/>
        </w:rPr>
        <w:t xml:space="preserve"> to apply for their Merchant Mariner Credential (MMC) through the U.S. Coast Guard at either the OUPV or Masters level up to 100GRT with the option to add a Towing Endorsement</w:t>
      </w:r>
      <w:r w:rsidR="007C4728">
        <w:rPr>
          <w:rFonts w:ascii="Garamond" w:eastAsia="Calibri" w:hAnsi="Garamond" w:cs="Calibri"/>
          <w:color w:val="000000"/>
          <w:sz w:val="24"/>
        </w:rPr>
        <w:t>.</w:t>
      </w:r>
    </w:p>
    <w:p w:rsidR="00091DA1" w:rsidRDefault="00091DA1" w:rsidP="000C0BEE">
      <w:pPr>
        <w:spacing w:line="276" w:lineRule="auto"/>
        <w:rPr>
          <w:rFonts w:ascii="Garamond" w:eastAsia="Calibri" w:hAnsi="Garamond" w:cs="Calibri"/>
          <w:b/>
          <w:color w:val="000000"/>
          <w:sz w:val="24"/>
        </w:rPr>
      </w:pPr>
      <w:r>
        <w:rPr>
          <w:rFonts w:ascii="Garamond" w:eastAsia="Calibri" w:hAnsi="Garamond" w:cs="Calibri"/>
          <w:b/>
          <w:color w:val="000000"/>
          <w:sz w:val="24"/>
        </w:rPr>
        <w:t>Course Dates &amp; Times:</w:t>
      </w:r>
    </w:p>
    <w:p w:rsidR="0083614A" w:rsidRPr="00857C76" w:rsidRDefault="0083614A" w:rsidP="0083614A">
      <w:pPr>
        <w:spacing w:line="276" w:lineRule="auto"/>
        <w:rPr>
          <w:rFonts w:ascii="Garamond" w:eastAsia="Calibri" w:hAnsi="Garamond" w:cs="Calibri"/>
          <w:b/>
          <w:color w:val="000000"/>
          <w:sz w:val="24"/>
          <w:u w:val="single"/>
        </w:rPr>
      </w:pPr>
      <w:r w:rsidRPr="00857C76">
        <w:rPr>
          <w:rFonts w:ascii="Garamond" w:eastAsia="Calibri" w:hAnsi="Garamond" w:cs="Calibri"/>
          <w:b/>
          <w:color w:val="000000"/>
          <w:sz w:val="24"/>
          <w:u w:val="single"/>
        </w:rPr>
        <w:t>Operator of Uninspected Passenger Vessels (OUPV/6-Pack) Course + Exams</w:t>
      </w:r>
    </w:p>
    <w:p w:rsidR="00266BE4" w:rsidRDefault="00266BE4" w:rsidP="00266BE4">
      <w:pPr>
        <w:ind w:left="720"/>
      </w:pPr>
      <w:r>
        <w:rPr>
          <w:rFonts w:ascii="Garamond" w:hAnsi="Garamond"/>
          <w:sz w:val="24"/>
          <w:szCs w:val="24"/>
        </w:rPr>
        <w:t>Dates: October 12</w:t>
      </w:r>
      <w:r>
        <w:rPr>
          <w:rFonts w:ascii="Garamond" w:hAnsi="Garamond"/>
          <w:sz w:val="24"/>
          <w:szCs w:val="24"/>
          <w:vertAlign w:val="superscript"/>
        </w:rPr>
        <w:t>th</w:t>
      </w:r>
      <w:r>
        <w:rPr>
          <w:rFonts w:ascii="Garamond" w:hAnsi="Garamond"/>
          <w:sz w:val="24"/>
          <w:szCs w:val="24"/>
        </w:rPr>
        <w:t>- 22</w:t>
      </w:r>
      <w:r>
        <w:rPr>
          <w:rFonts w:ascii="Garamond" w:hAnsi="Garamond"/>
          <w:sz w:val="24"/>
          <w:szCs w:val="24"/>
          <w:vertAlign w:val="superscript"/>
        </w:rPr>
        <w:t>nd</w:t>
      </w:r>
      <w:r>
        <w:rPr>
          <w:rFonts w:ascii="Garamond" w:hAnsi="Garamond"/>
          <w:sz w:val="24"/>
          <w:szCs w:val="24"/>
        </w:rPr>
        <w:t xml:space="preserve"> </w:t>
      </w:r>
    </w:p>
    <w:p w:rsidR="00266BE4" w:rsidRDefault="00266BE4" w:rsidP="00266BE4">
      <w:pPr>
        <w:ind w:left="720"/>
      </w:pPr>
      <w:r>
        <w:rPr>
          <w:rFonts w:ascii="Garamond" w:hAnsi="Garamond"/>
          <w:sz w:val="24"/>
          <w:szCs w:val="24"/>
        </w:rPr>
        <w:t>Class: October 12</w:t>
      </w:r>
      <w:r>
        <w:rPr>
          <w:rFonts w:ascii="Garamond" w:hAnsi="Garamond"/>
          <w:sz w:val="24"/>
          <w:szCs w:val="24"/>
          <w:vertAlign w:val="superscript"/>
        </w:rPr>
        <w:t>th</w:t>
      </w:r>
      <w:r>
        <w:rPr>
          <w:rFonts w:ascii="Garamond" w:hAnsi="Garamond"/>
          <w:sz w:val="24"/>
          <w:szCs w:val="24"/>
        </w:rPr>
        <w:t>-20</w:t>
      </w:r>
      <w:r w:rsidR="00665BE5">
        <w:rPr>
          <w:rFonts w:ascii="Garamond" w:hAnsi="Garamond"/>
          <w:sz w:val="24"/>
          <w:szCs w:val="24"/>
          <w:vertAlign w:val="superscript"/>
        </w:rPr>
        <w:t>th</w:t>
      </w:r>
      <w:r>
        <w:rPr>
          <w:rFonts w:ascii="Garamond" w:hAnsi="Garamond"/>
          <w:sz w:val="24"/>
          <w:szCs w:val="24"/>
        </w:rPr>
        <w:t xml:space="preserve"> (12</w:t>
      </w:r>
      <w:r>
        <w:rPr>
          <w:rFonts w:ascii="Garamond" w:hAnsi="Garamond"/>
          <w:sz w:val="24"/>
          <w:szCs w:val="24"/>
          <w:vertAlign w:val="superscript"/>
        </w:rPr>
        <w:t>th</w:t>
      </w:r>
      <w:r>
        <w:rPr>
          <w:rFonts w:ascii="Garamond" w:hAnsi="Garamond"/>
          <w:sz w:val="24"/>
          <w:szCs w:val="24"/>
        </w:rPr>
        <w:t>, 13</w:t>
      </w:r>
      <w:r>
        <w:rPr>
          <w:rFonts w:ascii="Garamond" w:hAnsi="Garamond"/>
          <w:sz w:val="24"/>
          <w:szCs w:val="24"/>
          <w:vertAlign w:val="superscript"/>
        </w:rPr>
        <w:t>th</w:t>
      </w:r>
      <w:r>
        <w:rPr>
          <w:rFonts w:ascii="Garamond" w:hAnsi="Garamond"/>
          <w:sz w:val="24"/>
          <w:szCs w:val="24"/>
        </w:rPr>
        <w:t>, 16</w:t>
      </w:r>
      <w:r>
        <w:rPr>
          <w:rFonts w:ascii="Garamond" w:hAnsi="Garamond"/>
          <w:sz w:val="24"/>
          <w:szCs w:val="24"/>
          <w:vertAlign w:val="superscript"/>
        </w:rPr>
        <w:t>th</w:t>
      </w:r>
      <w:r>
        <w:rPr>
          <w:rFonts w:ascii="Garamond" w:hAnsi="Garamond"/>
          <w:sz w:val="24"/>
          <w:szCs w:val="24"/>
        </w:rPr>
        <w:t xml:space="preserve">, </w:t>
      </w:r>
      <w:r w:rsidR="00857C76">
        <w:rPr>
          <w:rFonts w:ascii="Garamond" w:hAnsi="Garamond"/>
          <w:sz w:val="24"/>
          <w:szCs w:val="24"/>
        </w:rPr>
        <w:t>19</w:t>
      </w:r>
      <w:r w:rsidR="00857C76" w:rsidRPr="00857C76">
        <w:rPr>
          <w:rFonts w:ascii="Garamond" w:hAnsi="Garamond"/>
          <w:sz w:val="24"/>
          <w:szCs w:val="24"/>
          <w:vertAlign w:val="superscript"/>
        </w:rPr>
        <w:t>th</w:t>
      </w:r>
      <w:r>
        <w:rPr>
          <w:rFonts w:ascii="Garamond" w:hAnsi="Garamond"/>
          <w:sz w:val="24"/>
          <w:szCs w:val="24"/>
        </w:rPr>
        <w:t>, 20</w:t>
      </w:r>
      <w:r>
        <w:rPr>
          <w:rFonts w:ascii="Garamond" w:hAnsi="Garamond"/>
          <w:sz w:val="24"/>
          <w:szCs w:val="24"/>
          <w:vertAlign w:val="superscript"/>
        </w:rPr>
        <w:t>th</w:t>
      </w:r>
      <w:r>
        <w:rPr>
          <w:rFonts w:ascii="Garamond" w:hAnsi="Garamond"/>
          <w:sz w:val="24"/>
          <w:szCs w:val="24"/>
        </w:rPr>
        <w:t xml:space="preserve"> 8</w:t>
      </w:r>
      <w:r w:rsidR="00857C76">
        <w:rPr>
          <w:rFonts w:ascii="Garamond" w:hAnsi="Garamond"/>
          <w:sz w:val="24"/>
          <w:szCs w:val="24"/>
        </w:rPr>
        <w:t xml:space="preserve"> </w:t>
      </w:r>
      <w:r>
        <w:rPr>
          <w:rFonts w:ascii="Garamond" w:hAnsi="Garamond"/>
          <w:sz w:val="24"/>
          <w:szCs w:val="24"/>
        </w:rPr>
        <w:t>AM – 5</w:t>
      </w:r>
      <w:r w:rsidR="00857C76">
        <w:rPr>
          <w:rFonts w:ascii="Garamond" w:hAnsi="Garamond"/>
          <w:sz w:val="24"/>
          <w:szCs w:val="24"/>
        </w:rPr>
        <w:t xml:space="preserve"> </w:t>
      </w:r>
      <w:r>
        <w:rPr>
          <w:rFonts w:ascii="Garamond" w:hAnsi="Garamond"/>
          <w:sz w:val="24"/>
          <w:szCs w:val="24"/>
        </w:rPr>
        <w:t>PM &amp; 14</w:t>
      </w:r>
      <w:r>
        <w:rPr>
          <w:rFonts w:ascii="Garamond" w:hAnsi="Garamond"/>
          <w:sz w:val="24"/>
          <w:szCs w:val="24"/>
          <w:vertAlign w:val="superscript"/>
        </w:rPr>
        <w:t>th</w:t>
      </w:r>
      <w:r>
        <w:rPr>
          <w:rFonts w:ascii="Garamond" w:hAnsi="Garamond"/>
          <w:sz w:val="24"/>
          <w:szCs w:val="24"/>
        </w:rPr>
        <w:t>, 15</w:t>
      </w:r>
      <w:r>
        <w:rPr>
          <w:rFonts w:ascii="Garamond" w:hAnsi="Garamond"/>
          <w:sz w:val="24"/>
          <w:szCs w:val="24"/>
          <w:vertAlign w:val="superscript"/>
        </w:rPr>
        <w:t>th</w:t>
      </w:r>
      <w:r>
        <w:rPr>
          <w:rFonts w:ascii="Garamond" w:hAnsi="Garamond"/>
          <w:sz w:val="24"/>
          <w:szCs w:val="24"/>
        </w:rPr>
        <w:t xml:space="preserve">, </w:t>
      </w:r>
      <w:r w:rsidR="00857C76">
        <w:rPr>
          <w:rFonts w:ascii="Garamond" w:hAnsi="Garamond"/>
          <w:sz w:val="24"/>
          <w:szCs w:val="24"/>
        </w:rPr>
        <w:t>17</w:t>
      </w:r>
      <w:r w:rsidR="00857C76" w:rsidRPr="00857C76">
        <w:rPr>
          <w:rFonts w:ascii="Garamond" w:hAnsi="Garamond"/>
          <w:sz w:val="24"/>
          <w:szCs w:val="24"/>
          <w:vertAlign w:val="superscript"/>
        </w:rPr>
        <w:t>th</w:t>
      </w:r>
      <w:r>
        <w:rPr>
          <w:rFonts w:ascii="Garamond" w:hAnsi="Garamond"/>
          <w:sz w:val="24"/>
          <w:szCs w:val="24"/>
        </w:rPr>
        <w:t>, 18</w:t>
      </w:r>
      <w:r>
        <w:rPr>
          <w:rFonts w:ascii="Garamond" w:hAnsi="Garamond"/>
          <w:sz w:val="24"/>
          <w:szCs w:val="24"/>
          <w:vertAlign w:val="superscript"/>
        </w:rPr>
        <w:t>th</w:t>
      </w:r>
      <w:r>
        <w:rPr>
          <w:rFonts w:ascii="Garamond" w:hAnsi="Garamond"/>
          <w:sz w:val="24"/>
          <w:szCs w:val="24"/>
        </w:rPr>
        <w:t xml:space="preserve"> 8</w:t>
      </w:r>
      <w:r w:rsidR="00857C76">
        <w:rPr>
          <w:rFonts w:ascii="Garamond" w:hAnsi="Garamond"/>
          <w:sz w:val="24"/>
          <w:szCs w:val="24"/>
        </w:rPr>
        <w:t xml:space="preserve"> </w:t>
      </w:r>
      <w:r>
        <w:rPr>
          <w:rFonts w:ascii="Garamond" w:hAnsi="Garamond"/>
          <w:sz w:val="24"/>
          <w:szCs w:val="24"/>
        </w:rPr>
        <w:t>AM – 12</w:t>
      </w:r>
      <w:r w:rsidR="00857C76">
        <w:rPr>
          <w:rFonts w:ascii="Garamond" w:hAnsi="Garamond"/>
          <w:sz w:val="24"/>
          <w:szCs w:val="24"/>
        </w:rPr>
        <w:t xml:space="preserve"> </w:t>
      </w:r>
      <w:r>
        <w:rPr>
          <w:rFonts w:ascii="Garamond" w:hAnsi="Garamond"/>
          <w:sz w:val="24"/>
          <w:szCs w:val="24"/>
        </w:rPr>
        <w:t>PM</w:t>
      </w:r>
      <w:r w:rsidR="00857C76">
        <w:rPr>
          <w:rFonts w:ascii="Garamond" w:hAnsi="Garamond"/>
          <w:sz w:val="24"/>
          <w:szCs w:val="24"/>
        </w:rPr>
        <w:t>. Attendance is mandatory.)</w:t>
      </w:r>
      <w:r>
        <w:rPr>
          <w:rFonts w:ascii="Garamond" w:hAnsi="Garamond"/>
          <w:sz w:val="24"/>
          <w:szCs w:val="24"/>
        </w:rPr>
        <w:t xml:space="preserve"> </w:t>
      </w:r>
    </w:p>
    <w:p w:rsidR="00266BE4" w:rsidRDefault="00266BE4" w:rsidP="00266BE4">
      <w:pPr>
        <w:ind w:left="720"/>
      </w:pPr>
      <w:r>
        <w:rPr>
          <w:rFonts w:ascii="Garamond" w:hAnsi="Garamond"/>
          <w:sz w:val="24"/>
          <w:szCs w:val="24"/>
        </w:rPr>
        <w:t>Exams: October 21</w:t>
      </w:r>
      <w:r>
        <w:rPr>
          <w:rFonts w:ascii="Garamond" w:hAnsi="Garamond"/>
          <w:sz w:val="24"/>
          <w:szCs w:val="24"/>
          <w:vertAlign w:val="superscript"/>
        </w:rPr>
        <w:t>st</w:t>
      </w:r>
      <w:r>
        <w:rPr>
          <w:rFonts w:ascii="Garamond" w:hAnsi="Garamond"/>
          <w:sz w:val="24"/>
          <w:szCs w:val="24"/>
        </w:rPr>
        <w:t xml:space="preserve"> &amp; 22</w:t>
      </w:r>
      <w:r>
        <w:rPr>
          <w:rFonts w:ascii="Garamond" w:hAnsi="Garamond"/>
          <w:sz w:val="24"/>
          <w:szCs w:val="24"/>
          <w:vertAlign w:val="superscript"/>
        </w:rPr>
        <w:t>nd</w:t>
      </w:r>
      <w:r>
        <w:rPr>
          <w:rFonts w:ascii="Garamond" w:hAnsi="Garamond"/>
          <w:sz w:val="24"/>
          <w:szCs w:val="24"/>
        </w:rPr>
        <w:t xml:space="preserve"> (There are 4 exams for OUPV. Exams begin at </w:t>
      </w:r>
      <w:r>
        <w:rPr>
          <w:rFonts w:ascii="Garamond" w:hAnsi="Garamond"/>
          <w:b/>
          <w:bCs/>
          <w:sz w:val="24"/>
          <w:szCs w:val="24"/>
        </w:rPr>
        <w:t>9 AM on 10/21 and at 1 PM on 10/22</w:t>
      </w:r>
      <w:r>
        <w:rPr>
          <w:rFonts w:ascii="Garamond" w:hAnsi="Garamond"/>
          <w:sz w:val="24"/>
          <w:szCs w:val="24"/>
        </w:rPr>
        <w:t xml:space="preserve">. </w:t>
      </w:r>
      <w:r>
        <w:rPr>
          <w:rFonts w:ascii="Garamond" w:hAnsi="Garamond"/>
          <w:b/>
          <w:bCs/>
          <w:sz w:val="24"/>
          <w:szCs w:val="24"/>
        </w:rPr>
        <w:t>All Students</w:t>
      </w:r>
      <w:r>
        <w:rPr>
          <w:rFonts w:ascii="Garamond" w:hAnsi="Garamond"/>
          <w:sz w:val="24"/>
          <w:szCs w:val="24"/>
        </w:rPr>
        <w:t xml:space="preserve"> must complete all 4 exams during the scheduled testing period.)</w:t>
      </w:r>
    </w:p>
    <w:p w:rsidR="00266BE4" w:rsidRPr="00857C76" w:rsidRDefault="00266BE4" w:rsidP="00857C76">
      <w:pPr>
        <w:ind w:left="720"/>
      </w:pPr>
      <w:r>
        <w:rPr>
          <w:rFonts w:ascii="Garamond" w:hAnsi="Garamond"/>
          <w:sz w:val="24"/>
          <w:szCs w:val="24"/>
        </w:rPr>
        <w:t>Cost: $795 *Including Exam Fees</w:t>
      </w:r>
    </w:p>
    <w:p w:rsidR="00266BE4" w:rsidRDefault="00266BE4" w:rsidP="00857C76">
      <w:r>
        <w:rPr>
          <w:rFonts w:ascii="Garamond" w:hAnsi="Garamond"/>
          <w:b/>
          <w:bCs/>
          <w:sz w:val="24"/>
          <w:szCs w:val="24"/>
          <w:u w:val="single"/>
        </w:rPr>
        <w:t>Towing Endorsement Course +Exam</w:t>
      </w:r>
    </w:p>
    <w:p w:rsidR="00266BE4" w:rsidRDefault="00266BE4" w:rsidP="00266BE4">
      <w:pPr>
        <w:ind w:left="720"/>
      </w:pPr>
      <w:r>
        <w:rPr>
          <w:rFonts w:ascii="Garamond" w:hAnsi="Garamond"/>
          <w:sz w:val="24"/>
          <w:szCs w:val="24"/>
        </w:rPr>
        <w:t>Date: October 22</w:t>
      </w:r>
      <w:r>
        <w:rPr>
          <w:rFonts w:ascii="Garamond" w:hAnsi="Garamond"/>
          <w:sz w:val="24"/>
          <w:szCs w:val="24"/>
          <w:vertAlign w:val="superscript"/>
        </w:rPr>
        <w:t>nd</w:t>
      </w:r>
      <w:r>
        <w:rPr>
          <w:rFonts w:ascii="Garamond" w:hAnsi="Garamond"/>
          <w:sz w:val="24"/>
          <w:szCs w:val="24"/>
        </w:rPr>
        <w:t xml:space="preserve">   </w:t>
      </w:r>
    </w:p>
    <w:p w:rsidR="00266BE4" w:rsidRDefault="00266BE4" w:rsidP="00266BE4">
      <w:pPr>
        <w:ind w:left="720"/>
      </w:pPr>
      <w:r>
        <w:rPr>
          <w:rFonts w:ascii="Garamond" w:hAnsi="Garamond"/>
          <w:sz w:val="24"/>
          <w:szCs w:val="24"/>
        </w:rPr>
        <w:t>Class + Exam Time: 8 AM – 12 PM</w:t>
      </w:r>
    </w:p>
    <w:p w:rsidR="00266BE4" w:rsidRDefault="00266BE4" w:rsidP="00266BE4">
      <w:pPr>
        <w:ind w:left="720"/>
      </w:pPr>
      <w:r>
        <w:rPr>
          <w:rFonts w:ascii="Garamond" w:hAnsi="Garamond"/>
          <w:sz w:val="24"/>
          <w:szCs w:val="24"/>
        </w:rPr>
        <w:t>*1-hour exam time is built into the course curriculum*</w:t>
      </w:r>
    </w:p>
    <w:p w:rsidR="00266BE4" w:rsidRDefault="00266BE4" w:rsidP="00857C76">
      <w:pPr>
        <w:ind w:left="720"/>
      </w:pPr>
      <w:r>
        <w:rPr>
          <w:rFonts w:ascii="Garamond" w:hAnsi="Garamond"/>
          <w:sz w:val="24"/>
          <w:szCs w:val="24"/>
        </w:rPr>
        <w:t>Cost: $100 *Including Exam Fees </w:t>
      </w:r>
    </w:p>
    <w:p w:rsidR="00266BE4" w:rsidRDefault="00266BE4" w:rsidP="00857C76">
      <w:r>
        <w:rPr>
          <w:rFonts w:ascii="Garamond" w:hAnsi="Garamond"/>
          <w:b/>
          <w:bCs/>
          <w:sz w:val="24"/>
          <w:szCs w:val="24"/>
          <w:u w:val="single"/>
        </w:rPr>
        <w:t xml:space="preserve">Upgrade to Masters (~100 GRT) Course + Exam </w:t>
      </w:r>
    </w:p>
    <w:p w:rsidR="00266BE4" w:rsidRDefault="00266BE4" w:rsidP="00266BE4">
      <w:pPr>
        <w:ind w:left="720"/>
      </w:pPr>
      <w:r>
        <w:rPr>
          <w:rFonts w:ascii="Garamond" w:hAnsi="Garamond"/>
          <w:sz w:val="24"/>
          <w:szCs w:val="24"/>
        </w:rPr>
        <w:t>Dates: October 25</w:t>
      </w:r>
      <w:r>
        <w:rPr>
          <w:rFonts w:ascii="Garamond" w:hAnsi="Garamond"/>
          <w:sz w:val="24"/>
          <w:szCs w:val="24"/>
          <w:vertAlign w:val="superscript"/>
        </w:rPr>
        <w:t>th</w:t>
      </w:r>
      <w:r>
        <w:rPr>
          <w:rFonts w:ascii="Garamond" w:hAnsi="Garamond"/>
          <w:sz w:val="24"/>
          <w:szCs w:val="24"/>
        </w:rPr>
        <w:t xml:space="preserve"> – 27</w:t>
      </w:r>
      <w:r>
        <w:rPr>
          <w:rFonts w:ascii="Garamond" w:hAnsi="Garamond"/>
          <w:sz w:val="24"/>
          <w:szCs w:val="24"/>
          <w:vertAlign w:val="superscript"/>
        </w:rPr>
        <w:t>th</w:t>
      </w:r>
      <w:r>
        <w:rPr>
          <w:rFonts w:ascii="Garamond" w:hAnsi="Garamond"/>
          <w:sz w:val="24"/>
          <w:szCs w:val="24"/>
        </w:rPr>
        <w:t xml:space="preserve">    </w:t>
      </w:r>
    </w:p>
    <w:p w:rsidR="00266BE4" w:rsidRDefault="00266BE4" w:rsidP="00266BE4">
      <w:pPr>
        <w:ind w:left="720"/>
      </w:pPr>
      <w:r>
        <w:rPr>
          <w:rFonts w:ascii="Garamond" w:hAnsi="Garamond"/>
          <w:sz w:val="24"/>
          <w:szCs w:val="24"/>
        </w:rPr>
        <w:t>Class + Exam Times: 8 AM – 5 PM (All 3 days)</w:t>
      </w:r>
    </w:p>
    <w:p w:rsidR="00263C85" w:rsidRDefault="00263C85" w:rsidP="00266BE4">
      <w:pPr>
        <w:ind w:left="720"/>
        <w:rPr>
          <w:rFonts w:ascii="Garamond" w:hAnsi="Garamond"/>
          <w:sz w:val="24"/>
          <w:szCs w:val="24"/>
        </w:rPr>
      </w:pPr>
    </w:p>
    <w:p w:rsidR="00263C85" w:rsidRDefault="00263C85" w:rsidP="00266BE4">
      <w:pPr>
        <w:ind w:left="720"/>
        <w:rPr>
          <w:rFonts w:ascii="Garamond" w:hAnsi="Garamond"/>
          <w:sz w:val="24"/>
          <w:szCs w:val="24"/>
        </w:rPr>
      </w:pPr>
    </w:p>
    <w:p w:rsidR="00266BE4" w:rsidRDefault="00266BE4" w:rsidP="00266BE4">
      <w:pPr>
        <w:ind w:left="720"/>
      </w:pPr>
      <w:r>
        <w:rPr>
          <w:rFonts w:ascii="Garamond" w:hAnsi="Garamond"/>
          <w:sz w:val="24"/>
          <w:szCs w:val="24"/>
        </w:rPr>
        <w:t>*2-hour exam time is built into course curriculum*</w:t>
      </w:r>
    </w:p>
    <w:p w:rsidR="00266BE4" w:rsidRDefault="00266BE4" w:rsidP="00266BE4">
      <w:pPr>
        <w:ind w:left="720"/>
      </w:pPr>
      <w:r>
        <w:rPr>
          <w:rFonts w:ascii="Garamond" w:hAnsi="Garamond"/>
          <w:sz w:val="24"/>
          <w:szCs w:val="24"/>
        </w:rPr>
        <w:t>Cost: $300 *Including Exam Fees</w:t>
      </w:r>
    </w:p>
    <w:p w:rsidR="00720B88" w:rsidRPr="00091DA1" w:rsidRDefault="00241F72" w:rsidP="000C0BEE">
      <w:pPr>
        <w:spacing w:line="276" w:lineRule="auto"/>
        <w:rPr>
          <w:rFonts w:ascii="Garamond" w:eastAsia="Calibri" w:hAnsi="Garamond" w:cs="Calibri"/>
          <w:color w:val="000000"/>
          <w:sz w:val="24"/>
        </w:rPr>
      </w:pPr>
      <w:r>
        <w:rPr>
          <w:rFonts w:ascii="Garamond" w:eastAsia="Calibri" w:hAnsi="Garamond" w:cs="Calibri"/>
          <w:color w:val="000000"/>
          <w:sz w:val="24"/>
        </w:rPr>
        <w:t xml:space="preserve">Merchant Mariner Credentials are required in order to </w:t>
      </w:r>
      <w:r w:rsidR="00221A27">
        <w:rPr>
          <w:rFonts w:ascii="Garamond" w:eastAsia="Calibri" w:hAnsi="Garamond" w:cs="Calibri"/>
          <w:color w:val="000000"/>
          <w:sz w:val="24"/>
        </w:rPr>
        <w:t xml:space="preserve">legally carry passengers for hire.  “For hire” includes fishing charters, tour boats, diving excursions, </w:t>
      </w:r>
      <w:r w:rsidR="003463B1">
        <w:rPr>
          <w:rFonts w:ascii="Garamond" w:eastAsia="Calibri" w:hAnsi="Garamond" w:cs="Calibri"/>
          <w:color w:val="000000"/>
          <w:sz w:val="24"/>
        </w:rPr>
        <w:t xml:space="preserve">workboats, </w:t>
      </w:r>
      <w:r w:rsidR="00221A27">
        <w:rPr>
          <w:rFonts w:ascii="Garamond" w:eastAsia="Calibri" w:hAnsi="Garamond" w:cs="Calibri"/>
          <w:color w:val="000000"/>
          <w:sz w:val="24"/>
        </w:rPr>
        <w:t>water transportation of any kind, and all piloting instruction.</w:t>
      </w:r>
      <w:r w:rsidR="00260F94">
        <w:rPr>
          <w:rFonts w:ascii="Garamond" w:eastAsia="Calibri" w:hAnsi="Garamond" w:cs="Calibri"/>
          <w:color w:val="000000"/>
          <w:sz w:val="24"/>
        </w:rPr>
        <w:t xml:space="preserve">  Commercial operations such as ferries, tugboats, </w:t>
      </w:r>
      <w:r w:rsidR="000616EE">
        <w:rPr>
          <w:rFonts w:ascii="Garamond" w:eastAsia="Calibri" w:hAnsi="Garamond" w:cs="Calibri"/>
          <w:color w:val="000000"/>
          <w:sz w:val="24"/>
        </w:rPr>
        <w:t xml:space="preserve">and supply boats also require </w:t>
      </w:r>
      <w:r w:rsidR="0083614A">
        <w:rPr>
          <w:rFonts w:ascii="Garamond" w:eastAsia="Calibri" w:hAnsi="Garamond" w:cs="Calibri"/>
          <w:color w:val="000000"/>
          <w:sz w:val="24"/>
        </w:rPr>
        <w:t>USCG-licensed</w:t>
      </w:r>
      <w:r w:rsidR="000616EE">
        <w:rPr>
          <w:rFonts w:ascii="Garamond" w:eastAsia="Calibri" w:hAnsi="Garamond" w:cs="Calibri"/>
          <w:color w:val="000000"/>
          <w:sz w:val="24"/>
        </w:rPr>
        <w:t xml:space="preserve"> captains</w:t>
      </w:r>
      <w:r w:rsidR="003463B1">
        <w:rPr>
          <w:rFonts w:ascii="Garamond" w:eastAsia="Calibri" w:hAnsi="Garamond" w:cs="Calibri"/>
          <w:color w:val="000000"/>
          <w:sz w:val="24"/>
        </w:rPr>
        <w:t>,</w:t>
      </w:r>
      <w:r w:rsidR="000616EE">
        <w:rPr>
          <w:rFonts w:ascii="Garamond" w:eastAsia="Calibri" w:hAnsi="Garamond" w:cs="Calibri"/>
          <w:color w:val="000000"/>
          <w:sz w:val="24"/>
        </w:rPr>
        <w:t xml:space="preserve"> and many manufacturers require licenses for private yacht delivery.</w:t>
      </w:r>
    </w:p>
    <w:p w:rsidR="00E22A4E" w:rsidRDefault="00A57BA9" w:rsidP="00E379BF">
      <w:pPr>
        <w:spacing w:line="276" w:lineRule="auto"/>
        <w:rPr>
          <w:rFonts w:ascii="Garamond" w:hAnsi="Garamond"/>
          <w:sz w:val="24"/>
        </w:rPr>
      </w:pPr>
      <w:r>
        <w:rPr>
          <w:rFonts w:ascii="Garamond" w:hAnsi="Garamond"/>
          <w:sz w:val="24"/>
        </w:rPr>
        <w:t>Registration is now open on “The Captain School at ABM” page at abm.org.  Further information and links to</w:t>
      </w:r>
      <w:r w:rsidR="00981C6B">
        <w:rPr>
          <w:rFonts w:ascii="Garamond" w:hAnsi="Garamond"/>
          <w:sz w:val="24"/>
        </w:rPr>
        <w:t xml:space="preserve"> register online and</w:t>
      </w:r>
      <w:r>
        <w:rPr>
          <w:rFonts w:ascii="Garamond" w:hAnsi="Garamond"/>
          <w:sz w:val="24"/>
        </w:rPr>
        <w:t xml:space="preserve"> the </w:t>
      </w:r>
      <w:r w:rsidR="00981C6B">
        <w:rPr>
          <w:rFonts w:ascii="Garamond" w:hAnsi="Garamond"/>
          <w:sz w:val="24"/>
        </w:rPr>
        <w:t xml:space="preserve">Coast Guard’s National Maritime Center MMC Application checklist can all be found on the webpage.  </w:t>
      </w:r>
    </w:p>
    <w:p w:rsidR="00CE1AFB" w:rsidRPr="00A16BA9" w:rsidRDefault="00BE73F1" w:rsidP="00E379BF">
      <w:pPr>
        <w:spacing w:line="276" w:lineRule="auto"/>
        <w:rPr>
          <w:rFonts w:ascii="Garamond" w:hAnsi="Garamond"/>
          <w:sz w:val="24"/>
        </w:rPr>
      </w:pPr>
      <w:r>
        <w:rPr>
          <w:rFonts w:ascii="Garamond" w:hAnsi="Garamond"/>
          <w:sz w:val="24"/>
        </w:rPr>
        <w:t>For questions about registration</w:t>
      </w:r>
      <w:r w:rsidR="00E379BF">
        <w:rPr>
          <w:rFonts w:ascii="Garamond" w:hAnsi="Garamond"/>
          <w:sz w:val="24"/>
        </w:rPr>
        <w:t xml:space="preserve">, </w:t>
      </w:r>
      <w:r w:rsidR="00091DA1">
        <w:rPr>
          <w:rFonts w:ascii="Garamond" w:hAnsi="Garamond"/>
          <w:sz w:val="24"/>
        </w:rPr>
        <w:t>course materials and/or the process of securing your license</w:t>
      </w:r>
      <w:r w:rsidR="00E379BF">
        <w:rPr>
          <w:rFonts w:ascii="Garamond" w:hAnsi="Garamond"/>
          <w:sz w:val="24"/>
        </w:rPr>
        <w:t xml:space="preserve">, contact Museum Educator Molly Voth at </w:t>
      </w:r>
      <w:hyperlink r:id="rId8" w:history="1">
        <w:r w:rsidR="00E379BF" w:rsidRPr="000D7CDF">
          <w:rPr>
            <w:rStyle w:val="Hyperlink"/>
            <w:rFonts w:ascii="Garamond" w:hAnsi="Garamond"/>
            <w:sz w:val="24"/>
          </w:rPr>
          <w:t>mvoth@abm.org</w:t>
        </w:r>
      </w:hyperlink>
      <w:r w:rsidR="00E379BF">
        <w:rPr>
          <w:rFonts w:ascii="Garamond" w:hAnsi="Garamond"/>
          <w:sz w:val="24"/>
        </w:rPr>
        <w:t xml:space="preserve"> or 315.686.4104 ext. 225.</w:t>
      </w:r>
    </w:p>
    <w:p w:rsidR="00EE195C" w:rsidRPr="000616EE" w:rsidRDefault="00D8088C" w:rsidP="000616EE">
      <w:pPr>
        <w:tabs>
          <w:tab w:val="right" w:pos="9270"/>
        </w:tabs>
        <w:autoSpaceDE w:val="0"/>
        <w:autoSpaceDN w:val="0"/>
        <w:adjustRightInd w:val="0"/>
        <w:spacing w:after="0" w:line="240" w:lineRule="auto"/>
        <w:jc w:val="center"/>
        <w:rPr>
          <w:rFonts w:ascii="Garamond" w:eastAsia="Calibri" w:hAnsi="Garamond" w:cs="Calibri"/>
          <w:color w:val="000000"/>
          <w:sz w:val="24"/>
        </w:rPr>
      </w:pPr>
      <w:r w:rsidRPr="003E73FF">
        <w:rPr>
          <w:rFonts w:ascii="Garamond" w:eastAsia="Calibri" w:hAnsi="Garamond" w:cs="Calibri"/>
          <w:color w:val="000000"/>
          <w:sz w:val="24"/>
        </w:rPr>
        <w:t>-End-</w:t>
      </w:r>
    </w:p>
    <w:p w:rsidR="00263C85" w:rsidRDefault="00263C85" w:rsidP="009C6DB9">
      <w:pPr>
        <w:spacing w:after="0" w:line="240" w:lineRule="auto"/>
        <w:rPr>
          <w:rFonts w:ascii="Garamond" w:eastAsia="Calibri" w:hAnsi="Garamond" w:cs="Times New Roman"/>
          <w:b/>
          <w:sz w:val="24"/>
        </w:rPr>
      </w:pPr>
    </w:p>
    <w:p w:rsidR="009C6DB9" w:rsidRPr="00A16458" w:rsidRDefault="009C6DB9" w:rsidP="009C6DB9">
      <w:pPr>
        <w:spacing w:after="0" w:line="240" w:lineRule="auto"/>
        <w:rPr>
          <w:rFonts w:ascii="Garamond" w:eastAsia="Calibri" w:hAnsi="Garamond" w:cs="Times New Roman"/>
          <w:b/>
          <w:sz w:val="24"/>
        </w:rPr>
      </w:pPr>
      <w:bookmarkStart w:id="0" w:name="_GoBack"/>
      <w:bookmarkEnd w:id="0"/>
      <w:r w:rsidRPr="00A16458">
        <w:rPr>
          <w:rFonts w:ascii="Garamond" w:eastAsia="Calibri" w:hAnsi="Garamond" w:cs="Times New Roman"/>
          <w:b/>
          <w:sz w:val="24"/>
        </w:rPr>
        <w:t>About ABM</w:t>
      </w:r>
    </w:p>
    <w:p w:rsidR="005C0FA0" w:rsidRPr="00A16458" w:rsidRDefault="00A16458" w:rsidP="00A16458">
      <w:pPr>
        <w:spacing w:after="0" w:line="240" w:lineRule="auto"/>
        <w:rPr>
          <w:rFonts w:ascii="Garamond" w:eastAsia="Calibri" w:hAnsi="Garamond" w:cstheme="minorHAnsi"/>
          <w:sz w:val="24"/>
        </w:rPr>
      </w:pPr>
      <w:r w:rsidRPr="005D0CCE">
        <w:rPr>
          <w:rFonts w:ascii="Garamond" w:eastAsia="Calibri" w:hAnsi="Garamond" w:cstheme="minorHAnsi"/>
          <w:sz w:val="24"/>
        </w:rPr>
        <w:t>Located on the St. Lawrence River in upstate NY, ABM features a collection of over 300 antique and classic boats and thousands of recreational boating artifacts. Each summer the</w:t>
      </w:r>
      <w:r w:rsidR="00E379BF">
        <w:rPr>
          <w:rFonts w:ascii="Garamond" w:eastAsia="Calibri" w:hAnsi="Garamond" w:cstheme="minorHAnsi"/>
          <w:sz w:val="24"/>
        </w:rPr>
        <w:t xml:space="preserve"> 4.5-acre</w:t>
      </w:r>
      <w:r w:rsidRPr="005D0CCE">
        <w:rPr>
          <w:rFonts w:ascii="Garamond" w:eastAsia="Calibri" w:hAnsi="Garamond" w:cstheme="minorHAnsi"/>
          <w:sz w:val="24"/>
        </w:rPr>
        <w:t xml:space="preserve"> waterfront campus comes alive with numerous educational programs and special events, including the longest running antique boat show in North America. For more information, please visit the Museum’s website at abm.org.</w:t>
      </w:r>
    </w:p>
    <w:sectPr w:rsidR="005C0FA0" w:rsidRPr="00A16458" w:rsidSect="00263C85">
      <w:headerReference w:type="default" r:id="rId9"/>
      <w:footerReference w:type="default" r:id="rId10"/>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F2" w:rsidRDefault="008E6CF2" w:rsidP="00111B66">
      <w:pPr>
        <w:spacing w:after="0" w:line="240" w:lineRule="auto"/>
      </w:pPr>
      <w:r>
        <w:separator/>
      </w:r>
    </w:p>
  </w:endnote>
  <w:endnote w:type="continuationSeparator" w:id="0">
    <w:p w:rsidR="008E6CF2" w:rsidRDefault="008E6CF2"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F2" w:rsidRDefault="008E6CF2" w:rsidP="00111B66">
      <w:pPr>
        <w:spacing w:after="0" w:line="240" w:lineRule="auto"/>
      </w:pPr>
      <w:r>
        <w:separator/>
      </w:r>
    </w:p>
  </w:footnote>
  <w:footnote w:type="continuationSeparator" w:id="0">
    <w:p w:rsidR="008E6CF2" w:rsidRDefault="008E6CF2"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B66" w:rsidRDefault="00111B66">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16299"/>
    <w:rsid w:val="00046FE1"/>
    <w:rsid w:val="00054B24"/>
    <w:rsid w:val="0005777D"/>
    <w:rsid w:val="00060F10"/>
    <w:rsid w:val="000616EE"/>
    <w:rsid w:val="00091DA1"/>
    <w:rsid w:val="00095016"/>
    <w:rsid w:val="000C0BEE"/>
    <w:rsid w:val="000E75C2"/>
    <w:rsid w:val="00111B66"/>
    <w:rsid w:val="00113582"/>
    <w:rsid w:val="001668DC"/>
    <w:rsid w:val="00184AC1"/>
    <w:rsid w:val="001A0CD6"/>
    <w:rsid w:val="001B4040"/>
    <w:rsid w:val="001C3DC3"/>
    <w:rsid w:val="001D45EC"/>
    <w:rsid w:val="001E58F3"/>
    <w:rsid w:val="00213041"/>
    <w:rsid w:val="00216627"/>
    <w:rsid w:val="00220AB1"/>
    <w:rsid w:val="00221A27"/>
    <w:rsid w:val="00241F72"/>
    <w:rsid w:val="00260F94"/>
    <w:rsid w:val="00263C85"/>
    <w:rsid w:val="00266BE4"/>
    <w:rsid w:val="0027000D"/>
    <w:rsid w:val="00282AE2"/>
    <w:rsid w:val="002F1737"/>
    <w:rsid w:val="003317F1"/>
    <w:rsid w:val="003463B1"/>
    <w:rsid w:val="0038569E"/>
    <w:rsid w:val="003B6C2C"/>
    <w:rsid w:val="003E73FF"/>
    <w:rsid w:val="003F3B41"/>
    <w:rsid w:val="003F45CF"/>
    <w:rsid w:val="00440FFD"/>
    <w:rsid w:val="00451E18"/>
    <w:rsid w:val="004C0C5A"/>
    <w:rsid w:val="004C3FD9"/>
    <w:rsid w:val="004E054F"/>
    <w:rsid w:val="004E3E2E"/>
    <w:rsid w:val="00534EB8"/>
    <w:rsid w:val="00554196"/>
    <w:rsid w:val="0059074D"/>
    <w:rsid w:val="005A4D55"/>
    <w:rsid w:val="005C0FA0"/>
    <w:rsid w:val="005C31EF"/>
    <w:rsid w:val="005F69AD"/>
    <w:rsid w:val="00603620"/>
    <w:rsid w:val="00653899"/>
    <w:rsid w:val="00663FDE"/>
    <w:rsid w:val="00665BE5"/>
    <w:rsid w:val="00670FD1"/>
    <w:rsid w:val="006834B2"/>
    <w:rsid w:val="006C412B"/>
    <w:rsid w:val="00720B88"/>
    <w:rsid w:val="00761653"/>
    <w:rsid w:val="00785061"/>
    <w:rsid w:val="007A3282"/>
    <w:rsid w:val="007B1B3F"/>
    <w:rsid w:val="007C4728"/>
    <w:rsid w:val="008163C8"/>
    <w:rsid w:val="00824B2E"/>
    <w:rsid w:val="0083614A"/>
    <w:rsid w:val="00857C76"/>
    <w:rsid w:val="00892EAD"/>
    <w:rsid w:val="008E6CF2"/>
    <w:rsid w:val="008E730A"/>
    <w:rsid w:val="009071EC"/>
    <w:rsid w:val="009344CB"/>
    <w:rsid w:val="0093758A"/>
    <w:rsid w:val="00944A74"/>
    <w:rsid w:val="00963B4F"/>
    <w:rsid w:val="00981C6B"/>
    <w:rsid w:val="009C6DB9"/>
    <w:rsid w:val="009D789D"/>
    <w:rsid w:val="00A16458"/>
    <w:rsid w:val="00A16BA9"/>
    <w:rsid w:val="00A57BA9"/>
    <w:rsid w:val="00A620D5"/>
    <w:rsid w:val="00A72E10"/>
    <w:rsid w:val="00AB4C6F"/>
    <w:rsid w:val="00B10787"/>
    <w:rsid w:val="00B37EFB"/>
    <w:rsid w:val="00B704D4"/>
    <w:rsid w:val="00BB5F56"/>
    <w:rsid w:val="00BC11B4"/>
    <w:rsid w:val="00BE73F1"/>
    <w:rsid w:val="00C16B4E"/>
    <w:rsid w:val="00C35E68"/>
    <w:rsid w:val="00C7320E"/>
    <w:rsid w:val="00CB6F65"/>
    <w:rsid w:val="00CE1AFB"/>
    <w:rsid w:val="00D03B16"/>
    <w:rsid w:val="00D8088C"/>
    <w:rsid w:val="00DB5781"/>
    <w:rsid w:val="00E117D4"/>
    <w:rsid w:val="00E22A4E"/>
    <w:rsid w:val="00E354D5"/>
    <w:rsid w:val="00E379BF"/>
    <w:rsid w:val="00E44175"/>
    <w:rsid w:val="00E51F9A"/>
    <w:rsid w:val="00E966AA"/>
    <w:rsid w:val="00E97D5D"/>
    <w:rsid w:val="00EE195C"/>
    <w:rsid w:val="00F151E3"/>
    <w:rsid w:val="00F34EA5"/>
    <w:rsid w:val="00FA4DFF"/>
    <w:rsid w:val="00FA7BAB"/>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42303DE"/>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6834B2"/>
    <w:rPr>
      <w:color w:val="0563C1" w:themeColor="hyperlink"/>
      <w:u w:val="single"/>
    </w:rPr>
  </w:style>
  <w:style w:type="character" w:styleId="UnresolvedMention">
    <w:name w:val="Unresolved Mention"/>
    <w:basedOn w:val="DefaultParagraphFont"/>
    <w:uiPriority w:val="99"/>
    <w:semiHidden/>
    <w:unhideWhenUsed/>
    <w:rsid w:val="00E97D5D"/>
    <w:rPr>
      <w:color w:val="605E5C"/>
      <w:shd w:val="clear" w:color="auto" w:fill="E1DFDD"/>
    </w:rPr>
  </w:style>
  <w:style w:type="character" w:styleId="Strong">
    <w:name w:val="Strong"/>
    <w:basedOn w:val="DefaultParagraphFont"/>
    <w:uiPriority w:val="22"/>
    <w:qFormat/>
    <w:rsid w:val="00E22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5816">
      <w:bodyDiv w:val="1"/>
      <w:marLeft w:val="0"/>
      <w:marRight w:val="0"/>
      <w:marTop w:val="0"/>
      <w:marBottom w:val="0"/>
      <w:divBdr>
        <w:top w:val="none" w:sz="0" w:space="0" w:color="auto"/>
        <w:left w:val="none" w:sz="0" w:space="0" w:color="auto"/>
        <w:bottom w:val="none" w:sz="0" w:space="0" w:color="auto"/>
        <w:right w:val="none" w:sz="0" w:space="0" w:color="auto"/>
      </w:divBdr>
    </w:div>
    <w:div w:id="12590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oth@ab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0F5F-41C6-4186-AB7A-496D22E1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2515</Characters>
  <Application>Microsoft Office Word</Application>
  <DocSecurity>4</DocSecurity>
  <Lines>58</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Hummel</dc:creator>
  <cp:keywords/>
  <dc:description/>
  <cp:lastModifiedBy>Facility Rentals</cp:lastModifiedBy>
  <cp:revision>2</cp:revision>
  <cp:lastPrinted>2021-10-22T14:50:00Z</cp:lastPrinted>
  <dcterms:created xsi:type="dcterms:W3CDTF">2024-08-23T14:45:00Z</dcterms:created>
  <dcterms:modified xsi:type="dcterms:W3CDTF">2024-08-23T14:45:00Z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d05f6c8e8d0f9a152237e0d0531b5009c84d8ff1cd3dc1f120ec60befef978de</vt:lpwstr>
  </property>
</Properties>
</file>